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60E548" w14:textId="4F896635" w:rsidR="001F6246" w:rsidRPr="005F006E" w:rsidRDefault="00953F02" w:rsidP="00953F02">
      <w:pPr>
        <w:jc w:val="center"/>
        <w:rPr>
          <w:rFonts w:ascii="Cambria" w:hAnsi="Cambria"/>
          <w:b/>
          <w:bCs/>
          <w:sz w:val="28"/>
          <w:szCs w:val="28"/>
        </w:rPr>
      </w:pPr>
      <w:r w:rsidRPr="005F006E">
        <w:rPr>
          <w:rFonts w:ascii="Cambria" w:hAnsi="Cambria"/>
          <w:b/>
          <w:bCs/>
          <w:sz w:val="28"/>
          <w:szCs w:val="28"/>
        </w:rPr>
        <w:t>Tabela parametrów</w:t>
      </w:r>
      <w:r w:rsidR="000E0DD2" w:rsidRPr="005F006E">
        <w:rPr>
          <w:rFonts w:ascii="Cambria" w:hAnsi="Cambria"/>
          <w:b/>
          <w:bCs/>
          <w:sz w:val="28"/>
          <w:szCs w:val="28"/>
        </w:rPr>
        <w:t xml:space="preserve"> – Gospodarka szkółkarska</w:t>
      </w:r>
    </w:p>
    <w:p w14:paraId="3181E6E1" w14:textId="5F8321F9" w:rsidR="00953F02" w:rsidRPr="005F006E" w:rsidRDefault="00953F02">
      <w:pPr>
        <w:rPr>
          <w:rFonts w:ascii="Cambria" w:hAnsi="Cambria"/>
          <w:sz w:val="28"/>
          <w:szCs w:val="28"/>
        </w:rPr>
      </w:pPr>
    </w:p>
    <w:tbl>
      <w:tblPr>
        <w:tblStyle w:val="Tabela-Siatka"/>
        <w:tblW w:w="9498" w:type="dxa"/>
        <w:tblInd w:w="-289" w:type="dxa"/>
        <w:tblLayout w:type="fixed"/>
        <w:tblLook w:val="04A0" w:firstRow="1" w:lastRow="0" w:firstColumn="1" w:lastColumn="0" w:noHBand="0" w:noVBand="1"/>
      </w:tblPr>
      <w:tblGrid>
        <w:gridCol w:w="1277"/>
        <w:gridCol w:w="1842"/>
        <w:gridCol w:w="3437"/>
        <w:gridCol w:w="1666"/>
        <w:gridCol w:w="1276"/>
      </w:tblGrid>
      <w:tr w:rsidR="00BB7833" w:rsidRPr="005F006E" w14:paraId="3F08DECA" w14:textId="3AE899C0" w:rsidTr="00FF0945">
        <w:trPr>
          <w:cantSplit/>
          <w:tblHeader/>
        </w:trPr>
        <w:tc>
          <w:tcPr>
            <w:tcW w:w="1277" w:type="dxa"/>
          </w:tcPr>
          <w:p w14:paraId="614B0CDE" w14:textId="77777777" w:rsidR="00BB7833" w:rsidRPr="005F006E" w:rsidRDefault="00BB7833" w:rsidP="00953F02">
            <w:pPr>
              <w:jc w:val="center"/>
              <w:rPr>
                <w:rFonts w:ascii="Cambria" w:hAnsi="Cambria"/>
                <w:b/>
                <w:bCs/>
              </w:rPr>
            </w:pPr>
            <w:r w:rsidRPr="005F006E">
              <w:rPr>
                <w:rFonts w:ascii="Cambria" w:hAnsi="Cambria"/>
                <w:b/>
                <w:bCs/>
              </w:rPr>
              <w:t>Nr pozycji</w:t>
            </w:r>
          </w:p>
          <w:p w14:paraId="4240255E" w14:textId="6A8A938A" w:rsidR="00BB7833" w:rsidRPr="005F006E" w:rsidRDefault="00BB7833" w:rsidP="00953F02">
            <w:pPr>
              <w:jc w:val="center"/>
              <w:rPr>
                <w:rFonts w:ascii="Cambria" w:hAnsi="Cambria"/>
                <w:b/>
                <w:bCs/>
              </w:rPr>
            </w:pPr>
            <w:r w:rsidRPr="005F006E">
              <w:rPr>
                <w:rFonts w:ascii="Cambria" w:hAnsi="Cambria"/>
                <w:b/>
                <w:bCs/>
              </w:rPr>
              <w:t xml:space="preserve">OSTWPL </w:t>
            </w:r>
          </w:p>
        </w:tc>
        <w:tc>
          <w:tcPr>
            <w:tcW w:w="1842" w:type="dxa"/>
          </w:tcPr>
          <w:p w14:paraId="32E20039" w14:textId="14E58A69" w:rsidR="00BB7833" w:rsidRPr="005F006E" w:rsidRDefault="008350A3" w:rsidP="009A0FD1">
            <w:pPr>
              <w:jc w:val="center"/>
              <w:rPr>
                <w:rFonts w:ascii="Cambria" w:hAnsi="Cambria"/>
                <w:b/>
                <w:bCs/>
              </w:rPr>
            </w:pPr>
            <w:r w:rsidRPr="005F006E">
              <w:rPr>
                <w:rFonts w:ascii="Cambria" w:hAnsi="Cambria"/>
                <w:b/>
                <w:bCs/>
              </w:rPr>
              <w:t>Kod czynności do rozliczenia</w:t>
            </w:r>
          </w:p>
        </w:tc>
        <w:tc>
          <w:tcPr>
            <w:tcW w:w="3437" w:type="dxa"/>
          </w:tcPr>
          <w:p w14:paraId="31E67166" w14:textId="1B089251" w:rsidR="00BB7833" w:rsidRPr="005F006E" w:rsidRDefault="00BB7833" w:rsidP="00953F02">
            <w:pPr>
              <w:jc w:val="center"/>
              <w:rPr>
                <w:rFonts w:ascii="Cambria" w:hAnsi="Cambria"/>
              </w:rPr>
            </w:pPr>
            <w:r w:rsidRPr="005F006E">
              <w:rPr>
                <w:rFonts w:ascii="Cambria" w:hAnsi="Cambria"/>
                <w:b/>
                <w:bCs/>
              </w:rPr>
              <w:t>Opis parametru</w:t>
            </w:r>
          </w:p>
        </w:tc>
        <w:tc>
          <w:tcPr>
            <w:tcW w:w="1666" w:type="dxa"/>
          </w:tcPr>
          <w:p w14:paraId="70992AB9" w14:textId="3D0BDE06" w:rsidR="00BB7833" w:rsidRPr="005F006E" w:rsidRDefault="00BB7833" w:rsidP="00953F02">
            <w:pPr>
              <w:jc w:val="center"/>
              <w:rPr>
                <w:rFonts w:ascii="Cambria" w:hAnsi="Cambria"/>
              </w:rPr>
            </w:pPr>
            <w:r w:rsidRPr="005F006E">
              <w:rPr>
                <w:rFonts w:ascii="Cambria" w:hAnsi="Cambria"/>
                <w:b/>
                <w:bCs/>
              </w:rPr>
              <w:t>Wartość</w:t>
            </w:r>
          </w:p>
        </w:tc>
        <w:tc>
          <w:tcPr>
            <w:tcW w:w="1276" w:type="dxa"/>
          </w:tcPr>
          <w:p w14:paraId="085F33B2" w14:textId="564C921F" w:rsidR="00BB7833" w:rsidRPr="005F006E" w:rsidRDefault="00BB7833" w:rsidP="00870E8F">
            <w:pPr>
              <w:jc w:val="center"/>
              <w:rPr>
                <w:rFonts w:ascii="Cambria" w:hAnsi="Cambria"/>
                <w:b/>
                <w:bCs/>
              </w:rPr>
            </w:pPr>
            <w:r w:rsidRPr="005F006E">
              <w:rPr>
                <w:rFonts w:ascii="Cambria" w:hAnsi="Cambria"/>
                <w:b/>
                <w:bCs/>
              </w:rPr>
              <w:t>Jednostka miary</w:t>
            </w:r>
          </w:p>
        </w:tc>
      </w:tr>
      <w:tr w:rsidR="002941A0" w:rsidRPr="005F006E" w14:paraId="1A34E75B" w14:textId="77777777" w:rsidTr="00FF0945">
        <w:trPr>
          <w:cantSplit/>
        </w:trPr>
        <w:tc>
          <w:tcPr>
            <w:tcW w:w="1277" w:type="dxa"/>
          </w:tcPr>
          <w:p w14:paraId="24B446DD" w14:textId="3E1FB046" w:rsidR="002941A0" w:rsidRPr="005F006E" w:rsidRDefault="00671EF8" w:rsidP="002941A0">
            <w:pPr>
              <w:spacing w:before="120" w:after="120"/>
              <w:jc w:val="center"/>
              <w:rPr>
                <w:rFonts w:ascii="Cambria" w:eastAsia="Cambria" w:hAnsi="Cambria" w:cs="Cambria"/>
              </w:rPr>
            </w:pPr>
            <w:r w:rsidRPr="005F006E">
              <w:rPr>
                <w:rFonts w:ascii="Cambria" w:hAnsi="Cambria"/>
              </w:rPr>
              <w:t>410</w:t>
            </w:r>
          </w:p>
        </w:tc>
        <w:tc>
          <w:tcPr>
            <w:tcW w:w="1842" w:type="dxa"/>
          </w:tcPr>
          <w:p w14:paraId="330F4E4C" w14:textId="074C127B" w:rsidR="002941A0" w:rsidRPr="005F006E" w:rsidRDefault="002941A0" w:rsidP="002941A0">
            <w:pPr>
              <w:spacing w:before="120" w:after="120"/>
              <w:rPr>
                <w:rFonts w:ascii="Cambria" w:eastAsia="Cambria" w:hAnsi="Cambria" w:cs="Cambria"/>
              </w:rPr>
            </w:pPr>
            <w:r w:rsidRPr="005F006E">
              <w:rPr>
                <w:rFonts w:ascii="Cambria" w:hAnsi="Cambria"/>
              </w:rPr>
              <w:t>GLEBOSZ</w:t>
            </w:r>
          </w:p>
        </w:tc>
        <w:tc>
          <w:tcPr>
            <w:tcW w:w="3437" w:type="dxa"/>
          </w:tcPr>
          <w:p w14:paraId="6D3B946C" w14:textId="20BD41F6" w:rsidR="002941A0" w:rsidRPr="005F006E" w:rsidRDefault="002941A0" w:rsidP="002941A0">
            <w:pPr>
              <w:rPr>
                <w:rFonts w:ascii="Cambria" w:hAnsi="Cambria"/>
              </w:rPr>
            </w:pPr>
            <w:r w:rsidRPr="005F006E">
              <w:rPr>
                <w:rFonts w:ascii="Cambria" w:hAnsi="Cambria"/>
              </w:rPr>
              <w:t>Minimalna głębokość głęboszowania</w:t>
            </w:r>
          </w:p>
        </w:tc>
        <w:tc>
          <w:tcPr>
            <w:tcW w:w="1666" w:type="dxa"/>
          </w:tcPr>
          <w:p w14:paraId="21B9D2C5" w14:textId="028B7120" w:rsidR="002941A0" w:rsidRPr="005F006E" w:rsidRDefault="00FB361D" w:rsidP="002941A0">
            <w:pPr>
              <w:rPr>
                <w:rFonts w:ascii="Cambria" w:hAnsi="Cambria"/>
              </w:rPr>
            </w:pPr>
            <w:r>
              <w:rPr>
                <w:rFonts w:ascii="Cambria" w:hAnsi="Cambria"/>
              </w:rPr>
              <w:t>50</w:t>
            </w:r>
          </w:p>
        </w:tc>
        <w:tc>
          <w:tcPr>
            <w:tcW w:w="1276" w:type="dxa"/>
          </w:tcPr>
          <w:p w14:paraId="70D799D1" w14:textId="179842C0" w:rsidR="002941A0" w:rsidRPr="005F006E" w:rsidRDefault="002941A0" w:rsidP="002941A0">
            <w:pPr>
              <w:jc w:val="center"/>
              <w:rPr>
                <w:rFonts w:ascii="Cambria" w:hAnsi="Cambria"/>
              </w:rPr>
            </w:pPr>
            <w:r w:rsidRPr="005F006E">
              <w:rPr>
                <w:rFonts w:ascii="Cambria" w:hAnsi="Cambria"/>
              </w:rPr>
              <w:t>cm</w:t>
            </w:r>
          </w:p>
        </w:tc>
      </w:tr>
      <w:tr w:rsidR="002941A0" w:rsidRPr="005F006E" w14:paraId="2D2F423F" w14:textId="77777777" w:rsidTr="00FF0945">
        <w:trPr>
          <w:cantSplit/>
        </w:trPr>
        <w:tc>
          <w:tcPr>
            <w:tcW w:w="1277" w:type="dxa"/>
          </w:tcPr>
          <w:p w14:paraId="11A70DAC" w14:textId="066D4C0B" w:rsidR="002941A0" w:rsidRPr="005F006E" w:rsidRDefault="00671EF8" w:rsidP="004B25C4">
            <w:pPr>
              <w:spacing w:before="120" w:after="120"/>
              <w:jc w:val="center"/>
              <w:rPr>
                <w:rFonts w:ascii="Cambria" w:eastAsia="Cambria" w:hAnsi="Cambria" w:cs="Cambria"/>
              </w:rPr>
            </w:pPr>
            <w:r w:rsidRPr="005F006E">
              <w:rPr>
                <w:rFonts w:ascii="Cambria" w:hAnsi="Cambria"/>
              </w:rPr>
              <w:t>410</w:t>
            </w:r>
          </w:p>
        </w:tc>
        <w:tc>
          <w:tcPr>
            <w:tcW w:w="1842" w:type="dxa"/>
          </w:tcPr>
          <w:p w14:paraId="50C44ADD" w14:textId="77777777" w:rsidR="002941A0" w:rsidRPr="005F006E" w:rsidRDefault="002941A0" w:rsidP="004B25C4">
            <w:pPr>
              <w:spacing w:before="120" w:after="120"/>
              <w:rPr>
                <w:rFonts w:ascii="Cambria" w:eastAsia="Cambria" w:hAnsi="Cambria" w:cs="Cambria"/>
              </w:rPr>
            </w:pPr>
            <w:r w:rsidRPr="005F006E">
              <w:rPr>
                <w:rFonts w:ascii="Cambria" w:hAnsi="Cambria"/>
              </w:rPr>
              <w:t>GLEBOSZ</w:t>
            </w:r>
          </w:p>
        </w:tc>
        <w:tc>
          <w:tcPr>
            <w:tcW w:w="3437" w:type="dxa"/>
          </w:tcPr>
          <w:p w14:paraId="1578CFC9" w14:textId="50C986AA" w:rsidR="002941A0" w:rsidRPr="005F006E" w:rsidRDefault="002941A0" w:rsidP="004B25C4">
            <w:pPr>
              <w:rPr>
                <w:rFonts w:ascii="Cambria" w:hAnsi="Cambria"/>
              </w:rPr>
            </w:pPr>
            <w:r w:rsidRPr="005F006E">
              <w:rPr>
                <w:rFonts w:ascii="Cambria" w:hAnsi="Cambria"/>
              </w:rPr>
              <w:t>Średnia odległość pomiędzy przejazdami głęboszowania</w:t>
            </w:r>
          </w:p>
        </w:tc>
        <w:tc>
          <w:tcPr>
            <w:tcW w:w="1666" w:type="dxa"/>
          </w:tcPr>
          <w:p w14:paraId="56C82125" w14:textId="3F668468" w:rsidR="002941A0" w:rsidRPr="005F006E" w:rsidRDefault="000A0F70" w:rsidP="004B25C4">
            <w:pPr>
              <w:rPr>
                <w:rFonts w:ascii="Cambria" w:hAnsi="Cambria"/>
              </w:rPr>
            </w:pPr>
            <w:r>
              <w:rPr>
                <w:rFonts w:ascii="Cambria" w:hAnsi="Cambria"/>
              </w:rPr>
              <w:t>0</w:t>
            </w:r>
          </w:p>
        </w:tc>
        <w:tc>
          <w:tcPr>
            <w:tcW w:w="1276" w:type="dxa"/>
          </w:tcPr>
          <w:p w14:paraId="56AC5B16" w14:textId="77777777" w:rsidR="002941A0" w:rsidRPr="005F006E" w:rsidRDefault="002941A0" w:rsidP="004B25C4">
            <w:pPr>
              <w:jc w:val="center"/>
              <w:rPr>
                <w:rFonts w:ascii="Cambria" w:hAnsi="Cambria"/>
              </w:rPr>
            </w:pPr>
            <w:r w:rsidRPr="005F006E">
              <w:rPr>
                <w:rFonts w:ascii="Cambria" w:hAnsi="Cambria"/>
              </w:rPr>
              <w:t>cm</w:t>
            </w:r>
          </w:p>
        </w:tc>
      </w:tr>
      <w:tr w:rsidR="00421803" w:rsidRPr="005F006E" w14:paraId="674A975E" w14:textId="77777777" w:rsidTr="00FF0945">
        <w:trPr>
          <w:cantSplit/>
          <w:trHeight w:val="300"/>
        </w:trPr>
        <w:tc>
          <w:tcPr>
            <w:tcW w:w="1277" w:type="dxa"/>
          </w:tcPr>
          <w:p w14:paraId="1BEA4321" w14:textId="77777777" w:rsidR="00421803" w:rsidRPr="005F006E" w:rsidRDefault="00421803" w:rsidP="008E6DF0">
            <w:pPr>
              <w:spacing w:before="120" w:after="120"/>
              <w:jc w:val="center"/>
              <w:rPr>
                <w:rFonts w:ascii="Cambria" w:eastAsia="Cambria" w:hAnsi="Cambria" w:cs="Cambria"/>
              </w:rPr>
            </w:pPr>
            <w:r w:rsidRPr="005F006E">
              <w:rPr>
                <w:rFonts w:ascii="Cambria" w:eastAsia="Cambria" w:hAnsi="Cambria" w:cs="Cambria"/>
              </w:rPr>
              <w:t>504</w:t>
            </w:r>
          </w:p>
        </w:tc>
        <w:tc>
          <w:tcPr>
            <w:tcW w:w="1842" w:type="dxa"/>
          </w:tcPr>
          <w:p w14:paraId="051E16C5" w14:textId="77777777" w:rsidR="00421803" w:rsidRPr="005F006E" w:rsidRDefault="00421803" w:rsidP="008E6DF0">
            <w:pPr>
              <w:spacing w:before="120"/>
              <w:rPr>
                <w:rFonts w:ascii="Cambria" w:eastAsia="Cambria" w:hAnsi="Cambria" w:cs="Cambria"/>
              </w:rPr>
            </w:pPr>
            <w:r w:rsidRPr="005F006E">
              <w:rPr>
                <w:rFonts w:ascii="Cambria" w:hAnsi="Cambria"/>
              </w:rPr>
              <w:t>POZ-PMK</w:t>
            </w:r>
          </w:p>
        </w:tc>
        <w:tc>
          <w:tcPr>
            <w:tcW w:w="3437" w:type="dxa"/>
          </w:tcPr>
          <w:p w14:paraId="6E5C2582" w14:textId="77777777" w:rsidR="00421803" w:rsidRPr="005F006E" w:rsidRDefault="00421803" w:rsidP="008E6DF0">
            <w:pPr>
              <w:rPr>
                <w:rFonts w:ascii="Cambria" w:eastAsia="Cambria" w:hAnsi="Cambria"/>
              </w:rPr>
            </w:pPr>
            <w:r w:rsidRPr="005F006E">
              <w:rPr>
                <w:rFonts w:ascii="Cambria" w:hAnsi="Cambria"/>
              </w:rPr>
              <w:t>Rodzaj materiału planowany do produkcji kompostu</w:t>
            </w:r>
          </w:p>
        </w:tc>
        <w:tc>
          <w:tcPr>
            <w:tcW w:w="1666" w:type="dxa"/>
          </w:tcPr>
          <w:p w14:paraId="6017D0EE" w14:textId="54C4F2A5" w:rsidR="00421803" w:rsidRPr="005F006E" w:rsidRDefault="000A0F70" w:rsidP="008E6DF0">
            <w:pPr>
              <w:rPr>
                <w:rFonts w:ascii="Cambria" w:hAnsi="Cambria"/>
                <w:sz w:val="20"/>
                <w:szCs w:val="20"/>
              </w:rPr>
            </w:pPr>
            <w:r>
              <w:rPr>
                <w:rFonts w:ascii="Cambria" w:hAnsi="Cambria"/>
                <w:sz w:val="20"/>
                <w:szCs w:val="20"/>
              </w:rPr>
              <w:t>Torf, zrębki, obornik koński</w:t>
            </w:r>
          </w:p>
        </w:tc>
        <w:tc>
          <w:tcPr>
            <w:tcW w:w="1276" w:type="dxa"/>
          </w:tcPr>
          <w:p w14:paraId="0CB71919" w14:textId="77777777" w:rsidR="00421803" w:rsidRPr="005F006E" w:rsidRDefault="00421803" w:rsidP="008E6DF0">
            <w:pPr>
              <w:jc w:val="center"/>
              <w:rPr>
                <w:rFonts w:ascii="Cambria" w:hAnsi="Cambria"/>
                <w:sz w:val="20"/>
                <w:szCs w:val="20"/>
              </w:rPr>
            </w:pPr>
            <w:r w:rsidRPr="005F006E">
              <w:rPr>
                <w:rFonts w:ascii="Cambria" w:hAnsi="Cambria"/>
                <w:sz w:val="20"/>
                <w:szCs w:val="20"/>
              </w:rPr>
              <w:t>-</w:t>
            </w:r>
          </w:p>
        </w:tc>
      </w:tr>
      <w:tr w:rsidR="005F006E" w:rsidRPr="005F006E" w14:paraId="2998129B" w14:textId="77777777" w:rsidTr="00FF0945">
        <w:trPr>
          <w:cantSplit/>
          <w:trHeight w:val="300"/>
        </w:trPr>
        <w:tc>
          <w:tcPr>
            <w:tcW w:w="1277" w:type="dxa"/>
          </w:tcPr>
          <w:p w14:paraId="395B8E98" w14:textId="020CCE9D" w:rsidR="005F006E" w:rsidRPr="005F006E" w:rsidRDefault="005F006E" w:rsidP="005F006E">
            <w:pPr>
              <w:spacing w:before="120" w:after="120"/>
              <w:jc w:val="center"/>
              <w:rPr>
                <w:rFonts w:ascii="Cambria" w:eastAsia="Cambria" w:hAnsi="Cambria" w:cs="Cambria"/>
              </w:rPr>
            </w:pPr>
            <w:r w:rsidRPr="005F006E">
              <w:rPr>
                <w:rFonts w:ascii="Cambria" w:hAnsi="Cambria"/>
              </w:rPr>
              <w:t>534</w:t>
            </w:r>
          </w:p>
        </w:tc>
        <w:tc>
          <w:tcPr>
            <w:tcW w:w="1842" w:type="dxa"/>
          </w:tcPr>
          <w:p w14:paraId="087A418D" w14:textId="209061B9" w:rsidR="005F006E" w:rsidRPr="005F006E" w:rsidRDefault="005F006E" w:rsidP="005F006E">
            <w:pPr>
              <w:spacing w:before="120"/>
              <w:rPr>
                <w:rFonts w:ascii="Cambria" w:eastAsia="Cambria" w:hAnsi="Cambria" w:cs="Cambria"/>
              </w:rPr>
            </w:pPr>
            <w:r w:rsidRPr="005F006E">
              <w:rPr>
                <w:rFonts w:ascii="Cambria" w:hAnsi="Cambria"/>
              </w:rPr>
              <w:t>WYJ 1R</w:t>
            </w:r>
          </w:p>
        </w:tc>
        <w:tc>
          <w:tcPr>
            <w:tcW w:w="3437" w:type="dxa"/>
          </w:tcPr>
          <w:p w14:paraId="55317A04" w14:textId="5E01B97E" w:rsidR="005F006E" w:rsidRPr="005F006E" w:rsidRDefault="005F006E" w:rsidP="005F006E">
            <w:pPr>
              <w:rPr>
                <w:rFonts w:ascii="Cambria" w:eastAsia="Cambria" w:hAnsi="Cambria"/>
              </w:rPr>
            </w:pPr>
            <w:r w:rsidRPr="005F006E">
              <w:rPr>
                <w:rFonts w:ascii="Cambria" w:hAnsi="Cambria"/>
              </w:rPr>
              <w:t>Rodzaje (gatunki) sadzonek podlegające wiązaniu w pęczki</w:t>
            </w:r>
          </w:p>
        </w:tc>
        <w:tc>
          <w:tcPr>
            <w:tcW w:w="1666" w:type="dxa"/>
          </w:tcPr>
          <w:p w14:paraId="6622C358" w14:textId="6C37B908" w:rsidR="005F006E" w:rsidRPr="005F006E" w:rsidRDefault="00FF0945" w:rsidP="00FF0945">
            <w:pPr>
              <w:rPr>
                <w:rFonts w:ascii="Cambria" w:hAnsi="Cambria"/>
                <w:sz w:val="20"/>
                <w:szCs w:val="20"/>
              </w:rPr>
            </w:pPr>
            <w:r>
              <w:rPr>
                <w:rFonts w:ascii="Cambria" w:hAnsi="Cambria"/>
                <w:sz w:val="20"/>
                <w:szCs w:val="20"/>
              </w:rPr>
              <w:t>Modrzew, Świerk pospolity</w:t>
            </w:r>
            <w:r w:rsidRPr="00FF0945">
              <w:rPr>
                <w:rFonts w:ascii="Cambria" w:hAnsi="Cambria"/>
                <w:sz w:val="20"/>
                <w:szCs w:val="20"/>
              </w:rPr>
              <w:t>, Dąb bezszypułkowy, Dąb szypułkowy, Buk zwyczajny, Olcha Szara, Leszczyna pospolita, Grab pospolity, Jarząb pospolity, Jabłoń dzika, Grusza dzika, śliwa ałycza, trzmielina zwyczajna, Dąb czerwony, Róża dzika, lipa drobnolistna, jarząb szwedzki, jabłoń rajska, śliwa tarnina, klon zwyczajny, jawor, czereśnia ptasia, porzeczki, jesion wyniosły, daglezja zielona, wiąz szypułkowy, jodły</w:t>
            </w:r>
          </w:p>
        </w:tc>
        <w:tc>
          <w:tcPr>
            <w:tcW w:w="1276" w:type="dxa"/>
          </w:tcPr>
          <w:p w14:paraId="5EACE347" w14:textId="77777777" w:rsidR="005F006E" w:rsidRPr="005F006E" w:rsidRDefault="005F006E" w:rsidP="005F006E">
            <w:pPr>
              <w:jc w:val="center"/>
              <w:rPr>
                <w:rFonts w:ascii="Cambria" w:hAnsi="Cambria"/>
                <w:sz w:val="20"/>
                <w:szCs w:val="20"/>
              </w:rPr>
            </w:pPr>
            <w:r w:rsidRPr="005F006E">
              <w:rPr>
                <w:rFonts w:ascii="Cambria" w:hAnsi="Cambria"/>
                <w:sz w:val="20"/>
                <w:szCs w:val="20"/>
              </w:rPr>
              <w:t>-</w:t>
            </w:r>
          </w:p>
        </w:tc>
      </w:tr>
      <w:tr w:rsidR="005F006E" w:rsidRPr="005F006E" w14:paraId="3303C9DA" w14:textId="77777777" w:rsidTr="00FF0945">
        <w:trPr>
          <w:cantSplit/>
          <w:trHeight w:val="300"/>
        </w:trPr>
        <w:tc>
          <w:tcPr>
            <w:tcW w:w="1277" w:type="dxa"/>
          </w:tcPr>
          <w:p w14:paraId="4A0E88CB" w14:textId="0C1B7DFF" w:rsidR="005F006E" w:rsidRPr="005F006E" w:rsidRDefault="005F006E" w:rsidP="005F006E">
            <w:pPr>
              <w:spacing w:before="120" w:after="120"/>
              <w:jc w:val="center"/>
              <w:rPr>
                <w:rFonts w:ascii="Cambria" w:eastAsia="Cambria" w:hAnsi="Cambria" w:cs="Cambria"/>
              </w:rPr>
            </w:pPr>
            <w:r w:rsidRPr="005F006E">
              <w:rPr>
                <w:rFonts w:ascii="Cambria" w:hAnsi="Cambria"/>
              </w:rPr>
              <w:lastRenderedPageBreak/>
              <w:t>535</w:t>
            </w:r>
          </w:p>
        </w:tc>
        <w:tc>
          <w:tcPr>
            <w:tcW w:w="1842" w:type="dxa"/>
          </w:tcPr>
          <w:p w14:paraId="2AA2AE56" w14:textId="48034135" w:rsidR="005F006E" w:rsidRPr="005F006E" w:rsidRDefault="005F006E" w:rsidP="005F006E">
            <w:pPr>
              <w:spacing w:before="120"/>
              <w:rPr>
                <w:rFonts w:ascii="Cambria" w:eastAsia="Cambria" w:hAnsi="Cambria" w:cs="Cambria"/>
              </w:rPr>
            </w:pPr>
            <w:r w:rsidRPr="005F006E">
              <w:rPr>
                <w:rFonts w:ascii="Cambria" w:hAnsi="Cambria"/>
              </w:rPr>
              <w:t>WYJ 2-3L</w:t>
            </w:r>
          </w:p>
        </w:tc>
        <w:tc>
          <w:tcPr>
            <w:tcW w:w="3437" w:type="dxa"/>
          </w:tcPr>
          <w:p w14:paraId="3E06E3DF" w14:textId="3FE95ECE" w:rsidR="005F006E" w:rsidRPr="005F006E" w:rsidRDefault="005F006E" w:rsidP="005F006E">
            <w:pPr>
              <w:rPr>
                <w:rFonts w:ascii="Cambria" w:eastAsia="Cambria" w:hAnsi="Cambria"/>
              </w:rPr>
            </w:pPr>
            <w:r w:rsidRPr="005F006E">
              <w:rPr>
                <w:rFonts w:ascii="Cambria" w:hAnsi="Cambria"/>
              </w:rPr>
              <w:t>Rodzaje (gatunki) sadzonek podlegające wiązaniu w pęczki</w:t>
            </w:r>
          </w:p>
        </w:tc>
        <w:tc>
          <w:tcPr>
            <w:tcW w:w="1666" w:type="dxa"/>
          </w:tcPr>
          <w:p w14:paraId="2960B88E" w14:textId="5503C707" w:rsidR="005F006E" w:rsidRPr="005F006E" w:rsidRDefault="00FB361D" w:rsidP="005F006E">
            <w:pPr>
              <w:rPr>
                <w:rFonts w:ascii="Cambria" w:hAnsi="Cambria"/>
                <w:sz w:val="20"/>
                <w:szCs w:val="20"/>
              </w:rPr>
            </w:pPr>
            <w:r>
              <w:rPr>
                <w:rFonts w:ascii="Cambria" w:hAnsi="Cambria"/>
                <w:sz w:val="20"/>
                <w:szCs w:val="20"/>
              </w:rPr>
              <w:t xml:space="preserve">Modrzew, Świerk pospolity, Sosna czarna, Dąb bezszypułkowy, Dąb szypułkowy, Buk zwyczajny, Olcha Szara, Leszczyna pospolita, Grab pospolity, Jarząb pospolity, Jabłoń dzika, Grusza dzika, śliwa ałycza, trzmielina zwyczajna, Dąb czerwony, Róża dzika, lipa drobnolistna, jarząb szwedzki, jabłoń rajska, śliwa tarnina, klon zwyczajny, jawor, sosna zwyczajna, czereśnia ptasia, porzeczki, </w:t>
            </w:r>
            <w:r w:rsidR="00FF0945">
              <w:rPr>
                <w:rFonts w:ascii="Cambria" w:hAnsi="Cambria"/>
                <w:sz w:val="20"/>
                <w:szCs w:val="20"/>
              </w:rPr>
              <w:t>jesion wyniosły, daglezja zielona, wiąz szypułkowy, jodły</w:t>
            </w:r>
            <w:r>
              <w:rPr>
                <w:rFonts w:ascii="Cambria" w:hAnsi="Cambria"/>
                <w:sz w:val="20"/>
                <w:szCs w:val="20"/>
              </w:rPr>
              <w:t xml:space="preserve"> </w:t>
            </w:r>
          </w:p>
        </w:tc>
        <w:tc>
          <w:tcPr>
            <w:tcW w:w="1276" w:type="dxa"/>
          </w:tcPr>
          <w:p w14:paraId="7E94F18E" w14:textId="77777777" w:rsidR="005F006E" w:rsidRPr="005F006E" w:rsidRDefault="005F006E" w:rsidP="005F006E">
            <w:pPr>
              <w:jc w:val="center"/>
              <w:rPr>
                <w:rFonts w:ascii="Cambria" w:hAnsi="Cambria"/>
                <w:sz w:val="20"/>
                <w:szCs w:val="20"/>
              </w:rPr>
            </w:pPr>
            <w:r w:rsidRPr="005F006E">
              <w:rPr>
                <w:rFonts w:ascii="Cambria" w:hAnsi="Cambria"/>
                <w:sz w:val="20"/>
                <w:szCs w:val="20"/>
              </w:rPr>
              <w:t>-</w:t>
            </w:r>
          </w:p>
        </w:tc>
      </w:tr>
      <w:tr w:rsidR="005F006E" w:rsidRPr="005F006E" w14:paraId="5F999C67" w14:textId="77777777" w:rsidTr="00FF0945">
        <w:trPr>
          <w:cantSplit/>
          <w:trHeight w:val="300"/>
        </w:trPr>
        <w:tc>
          <w:tcPr>
            <w:tcW w:w="1277" w:type="dxa"/>
          </w:tcPr>
          <w:p w14:paraId="33636E03" w14:textId="7354C0CE" w:rsidR="005F006E" w:rsidRPr="005F006E" w:rsidRDefault="005F006E" w:rsidP="005F006E">
            <w:pPr>
              <w:spacing w:before="120" w:after="120"/>
              <w:jc w:val="center"/>
              <w:rPr>
                <w:rFonts w:ascii="Cambria" w:eastAsia="Cambria" w:hAnsi="Cambria" w:cs="Cambria"/>
              </w:rPr>
            </w:pPr>
            <w:r w:rsidRPr="005F006E">
              <w:rPr>
                <w:rFonts w:ascii="Cambria" w:hAnsi="Cambria"/>
              </w:rPr>
              <w:lastRenderedPageBreak/>
              <w:t>536</w:t>
            </w:r>
          </w:p>
        </w:tc>
        <w:tc>
          <w:tcPr>
            <w:tcW w:w="1842" w:type="dxa"/>
          </w:tcPr>
          <w:p w14:paraId="08803D50" w14:textId="11302D93" w:rsidR="005F006E" w:rsidRPr="005F006E" w:rsidRDefault="005F006E" w:rsidP="005F006E">
            <w:pPr>
              <w:spacing w:before="120"/>
              <w:rPr>
                <w:rFonts w:ascii="Cambria" w:eastAsia="Cambria" w:hAnsi="Cambria" w:cs="Cambria"/>
              </w:rPr>
            </w:pPr>
            <w:r w:rsidRPr="005F006E">
              <w:rPr>
                <w:rFonts w:ascii="Cambria" w:hAnsi="Cambria"/>
              </w:rPr>
              <w:t>WYJ 4-5L</w:t>
            </w:r>
          </w:p>
        </w:tc>
        <w:tc>
          <w:tcPr>
            <w:tcW w:w="3437" w:type="dxa"/>
          </w:tcPr>
          <w:p w14:paraId="3ABCDFD5" w14:textId="0051275D" w:rsidR="005F006E" w:rsidRPr="005F006E" w:rsidRDefault="005F006E" w:rsidP="005F006E">
            <w:pPr>
              <w:rPr>
                <w:rFonts w:ascii="Cambria" w:eastAsia="Cambria" w:hAnsi="Cambria"/>
              </w:rPr>
            </w:pPr>
            <w:r w:rsidRPr="005F006E">
              <w:rPr>
                <w:rFonts w:ascii="Cambria" w:hAnsi="Cambria"/>
              </w:rPr>
              <w:t>Rodzaje (gatunki) sadzonek podlegające wiązaniu w pęczki</w:t>
            </w:r>
          </w:p>
        </w:tc>
        <w:tc>
          <w:tcPr>
            <w:tcW w:w="1666" w:type="dxa"/>
          </w:tcPr>
          <w:p w14:paraId="7AE3C9F0" w14:textId="3AE4E7BF" w:rsidR="005F006E" w:rsidRPr="005F006E" w:rsidRDefault="00FF0945" w:rsidP="005F006E">
            <w:pPr>
              <w:rPr>
                <w:rFonts w:ascii="Cambria" w:hAnsi="Cambria"/>
                <w:sz w:val="20"/>
                <w:szCs w:val="20"/>
              </w:rPr>
            </w:pPr>
            <w:r>
              <w:rPr>
                <w:rFonts w:ascii="Cambria" w:hAnsi="Cambria"/>
                <w:sz w:val="20"/>
                <w:szCs w:val="20"/>
              </w:rPr>
              <w:t>Modrzew, Świerk pospolity, Sosna czarna, Dąb bezszypułkowy, Dąb szypułkowy, Buk zwyczajny, Olcha Szara, Leszczyna pospolita, Grab pospolity, Jarząb pospolity, Jabłoń dzika, Grusza dzika, śliwa ałycza, trzmielina zwyczajna, Dąb czerwony, Róża dzika, lipa drobnolistna, jarząb szwedzki, jabłoń rajska, śliwa tarnina, klon zwyczajny, jawor, sosna zwyczajna, czereśnia ptasia, porzeczki, jesion wyniosły, daglezja zielona, wiąz szypułkowy, jodły</w:t>
            </w:r>
            <w:bookmarkStart w:id="0" w:name="_GoBack"/>
            <w:bookmarkEnd w:id="0"/>
          </w:p>
        </w:tc>
        <w:tc>
          <w:tcPr>
            <w:tcW w:w="1276" w:type="dxa"/>
          </w:tcPr>
          <w:p w14:paraId="0FC6FB0B" w14:textId="77777777" w:rsidR="005F006E" w:rsidRPr="005F006E" w:rsidRDefault="005F006E" w:rsidP="005F006E">
            <w:pPr>
              <w:jc w:val="center"/>
              <w:rPr>
                <w:rFonts w:ascii="Cambria" w:hAnsi="Cambria"/>
                <w:sz w:val="20"/>
                <w:szCs w:val="20"/>
              </w:rPr>
            </w:pPr>
            <w:r w:rsidRPr="005F006E">
              <w:rPr>
                <w:rFonts w:ascii="Cambria" w:hAnsi="Cambria"/>
                <w:sz w:val="20"/>
                <w:szCs w:val="20"/>
              </w:rPr>
              <w:t>-</w:t>
            </w:r>
          </w:p>
        </w:tc>
      </w:tr>
      <w:tr w:rsidR="00800BA3" w:rsidRPr="005F006E" w14:paraId="303951A0" w14:textId="77777777" w:rsidTr="00FF0945">
        <w:trPr>
          <w:cantSplit/>
          <w:trHeight w:val="300"/>
        </w:trPr>
        <w:tc>
          <w:tcPr>
            <w:tcW w:w="1277" w:type="dxa"/>
          </w:tcPr>
          <w:p w14:paraId="0F6E4AFE" w14:textId="312993E1" w:rsidR="00800BA3" w:rsidRPr="005F006E" w:rsidRDefault="0076735C" w:rsidP="00800BA3">
            <w:pPr>
              <w:spacing w:before="120" w:after="120"/>
              <w:jc w:val="center"/>
              <w:rPr>
                <w:rFonts w:ascii="Cambria" w:eastAsia="Cambria" w:hAnsi="Cambria" w:cs="Cambria"/>
              </w:rPr>
            </w:pPr>
            <w:r w:rsidRPr="005F006E">
              <w:rPr>
                <w:rFonts w:ascii="Cambria" w:eastAsia="Cambria" w:hAnsi="Cambria" w:cs="Cambria"/>
              </w:rPr>
              <w:t>554</w:t>
            </w:r>
          </w:p>
        </w:tc>
        <w:tc>
          <w:tcPr>
            <w:tcW w:w="1842" w:type="dxa"/>
          </w:tcPr>
          <w:p w14:paraId="153F9A37" w14:textId="77777777" w:rsidR="00800BA3" w:rsidRPr="005F006E" w:rsidRDefault="00800BA3" w:rsidP="00800BA3">
            <w:pPr>
              <w:spacing w:before="120"/>
              <w:rPr>
                <w:rFonts w:ascii="Cambria" w:eastAsia="Cambria" w:hAnsi="Cambria" w:cs="Cambria"/>
              </w:rPr>
            </w:pPr>
            <w:r w:rsidRPr="005F006E">
              <w:rPr>
                <w:rFonts w:ascii="Cambria" w:eastAsia="Cambria" w:hAnsi="Cambria" w:cs="Cambria"/>
              </w:rPr>
              <w:t>OSŁ-ATM</w:t>
            </w:r>
          </w:p>
        </w:tc>
        <w:tc>
          <w:tcPr>
            <w:tcW w:w="3437" w:type="dxa"/>
          </w:tcPr>
          <w:p w14:paraId="440BDC57" w14:textId="77777777" w:rsidR="00800BA3" w:rsidRPr="005F006E" w:rsidRDefault="00800BA3" w:rsidP="00800BA3">
            <w:pPr>
              <w:rPr>
                <w:rFonts w:ascii="Cambria" w:eastAsia="Cambria" w:hAnsi="Cambria" w:cs="Cambria"/>
              </w:rPr>
            </w:pPr>
            <w:r w:rsidRPr="005F006E">
              <w:rPr>
                <w:rFonts w:ascii="Cambria" w:eastAsia="Cambria" w:hAnsi="Cambria" w:cs="Cambria"/>
              </w:rPr>
              <w:t>Rodzaj stosowanych osłon</w:t>
            </w:r>
          </w:p>
        </w:tc>
        <w:tc>
          <w:tcPr>
            <w:tcW w:w="1666" w:type="dxa"/>
          </w:tcPr>
          <w:p w14:paraId="1610BD77" w14:textId="426C6441" w:rsidR="00800BA3" w:rsidRPr="005F006E" w:rsidRDefault="000A0F70" w:rsidP="00800BA3">
            <w:pPr>
              <w:rPr>
                <w:rFonts w:ascii="Cambria" w:hAnsi="Cambria"/>
                <w:sz w:val="20"/>
                <w:szCs w:val="20"/>
              </w:rPr>
            </w:pPr>
            <w:proofErr w:type="spellStart"/>
            <w:r>
              <w:rPr>
                <w:rFonts w:ascii="Cambria" w:hAnsi="Cambria"/>
                <w:sz w:val="20"/>
                <w:szCs w:val="20"/>
              </w:rPr>
              <w:t>Agrowłóknina</w:t>
            </w:r>
            <w:proofErr w:type="spellEnd"/>
            <w:r>
              <w:rPr>
                <w:rFonts w:ascii="Cambria" w:hAnsi="Cambria"/>
                <w:sz w:val="20"/>
                <w:szCs w:val="20"/>
              </w:rPr>
              <w:t xml:space="preserve"> </w:t>
            </w:r>
          </w:p>
        </w:tc>
        <w:tc>
          <w:tcPr>
            <w:tcW w:w="1276" w:type="dxa"/>
          </w:tcPr>
          <w:p w14:paraId="1B413920" w14:textId="77777777" w:rsidR="00800BA3" w:rsidRPr="005F006E" w:rsidRDefault="00800BA3" w:rsidP="00800BA3">
            <w:pPr>
              <w:jc w:val="center"/>
              <w:rPr>
                <w:rFonts w:ascii="Cambria" w:hAnsi="Cambria"/>
                <w:sz w:val="20"/>
                <w:szCs w:val="20"/>
              </w:rPr>
            </w:pPr>
            <w:r w:rsidRPr="005F006E">
              <w:rPr>
                <w:rFonts w:ascii="Cambria" w:hAnsi="Cambria"/>
                <w:sz w:val="20"/>
                <w:szCs w:val="20"/>
              </w:rPr>
              <w:t>-</w:t>
            </w:r>
          </w:p>
        </w:tc>
      </w:tr>
      <w:tr w:rsidR="00800BA3" w:rsidRPr="005F006E" w14:paraId="132FFBA5" w14:textId="77777777" w:rsidTr="00FF0945">
        <w:trPr>
          <w:cantSplit/>
          <w:trHeight w:val="300"/>
        </w:trPr>
        <w:tc>
          <w:tcPr>
            <w:tcW w:w="1277" w:type="dxa"/>
          </w:tcPr>
          <w:p w14:paraId="21FD282A" w14:textId="3C578B8F" w:rsidR="00800BA3" w:rsidRPr="005F006E" w:rsidRDefault="0076735C" w:rsidP="00800BA3">
            <w:pPr>
              <w:spacing w:before="120" w:after="120"/>
              <w:jc w:val="center"/>
              <w:rPr>
                <w:rFonts w:ascii="Cambria" w:eastAsia="Cambria" w:hAnsi="Cambria" w:cs="Cambria"/>
              </w:rPr>
            </w:pPr>
            <w:r w:rsidRPr="005F006E">
              <w:rPr>
                <w:rFonts w:ascii="Cambria" w:eastAsia="Cambria" w:hAnsi="Cambria" w:cs="Cambria"/>
              </w:rPr>
              <w:t>555</w:t>
            </w:r>
          </w:p>
        </w:tc>
        <w:tc>
          <w:tcPr>
            <w:tcW w:w="1842" w:type="dxa"/>
          </w:tcPr>
          <w:p w14:paraId="07FAA037" w14:textId="77777777" w:rsidR="00800BA3" w:rsidRPr="005F006E" w:rsidRDefault="00800BA3" w:rsidP="00800BA3">
            <w:pPr>
              <w:spacing w:before="120"/>
              <w:rPr>
                <w:rFonts w:ascii="Cambria" w:eastAsia="Cambria" w:hAnsi="Cambria" w:cs="Cambria"/>
              </w:rPr>
            </w:pPr>
            <w:r w:rsidRPr="005F006E">
              <w:rPr>
                <w:rFonts w:ascii="Cambria" w:eastAsia="Cambria" w:hAnsi="Cambria" w:cs="Cambria"/>
              </w:rPr>
              <w:t>OSŁ-REG</w:t>
            </w:r>
          </w:p>
        </w:tc>
        <w:tc>
          <w:tcPr>
            <w:tcW w:w="3437" w:type="dxa"/>
          </w:tcPr>
          <w:p w14:paraId="34E10000" w14:textId="77777777" w:rsidR="00800BA3" w:rsidRPr="005F006E" w:rsidRDefault="00800BA3" w:rsidP="00800BA3">
            <w:pPr>
              <w:rPr>
                <w:rFonts w:ascii="Cambria" w:eastAsia="Cambria" w:hAnsi="Cambria" w:cs="Cambria"/>
              </w:rPr>
            </w:pPr>
            <w:r w:rsidRPr="005F006E">
              <w:rPr>
                <w:rFonts w:ascii="Cambria" w:eastAsia="Cambria" w:hAnsi="Cambria" w:cs="Cambria"/>
              </w:rPr>
              <w:t>Rodzaj stosowanych osłon</w:t>
            </w:r>
          </w:p>
        </w:tc>
        <w:tc>
          <w:tcPr>
            <w:tcW w:w="1666" w:type="dxa"/>
          </w:tcPr>
          <w:p w14:paraId="36C9C54F" w14:textId="20920488" w:rsidR="00800BA3" w:rsidRPr="005F006E" w:rsidRDefault="000A0F70" w:rsidP="00800BA3">
            <w:pPr>
              <w:rPr>
                <w:rFonts w:ascii="Cambria" w:hAnsi="Cambria"/>
                <w:sz w:val="20"/>
                <w:szCs w:val="20"/>
              </w:rPr>
            </w:pPr>
            <w:proofErr w:type="spellStart"/>
            <w:r>
              <w:rPr>
                <w:rFonts w:ascii="Cambria" w:hAnsi="Cambria"/>
                <w:sz w:val="20"/>
                <w:szCs w:val="20"/>
              </w:rPr>
              <w:t>Agrowłóknina</w:t>
            </w:r>
            <w:proofErr w:type="spellEnd"/>
          </w:p>
        </w:tc>
        <w:tc>
          <w:tcPr>
            <w:tcW w:w="1276" w:type="dxa"/>
          </w:tcPr>
          <w:p w14:paraId="75A34236" w14:textId="77777777" w:rsidR="00800BA3" w:rsidRPr="005F006E" w:rsidRDefault="00800BA3" w:rsidP="00800BA3">
            <w:pPr>
              <w:jc w:val="center"/>
              <w:rPr>
                <w:rFonts w:ascii="Cambria" w:hAnsi="Cambria"/>
                <w:sz w:val="20"/>
                <w:szCs w:val="20"/>
              </w:rPr>
            </w:pPr>
            <w:r w:rsidRPr="005F006E">
              <w:rPr>
                <w:rFonts w:ascii="Cambria" w:hAnsi="Cambria"/>
                <w:sz w:val="20"/>
                <w:szCs w:val="20"/>
              </w:rPr>
              <w:t>-</w:t>
            </w:r>
          </w:p>
        </w:tc>
      </w:tr>
      <w:tr w:rsidR="0076735C" w:rsidRPr="005F006E" w14:paraId="1F568E2E" w14:textId="77777777" w:rsidTr="00FF0945">
        <w:trPr>
          <w:cantSplit/>
          <w:trHeight w:val="300"/>
        </w:trPr>
        <w:tc>
          <w:tcPr>
            <w:tcW w:w="1277" w:type="dxa"/>
          </w:tcPr>
          <w:p w14:paraId="48CFF808" w14:textId="77777777" w:rsidR="0076735C" w:rsidRPr="005F006E" w:rsidRDefault="0076735C" w:rsidP="008E6DF0">
            <w:pPr>
              <w:spacing w:before="120" w:after="120"/>
              <w:jc w:val="center"/>
              <w:rPr>
                <w:rFonts w:ascii="Cambria" w:eastAsia="Cambria" w:hAnsi="Cambria" w:cs="Cambria"/>
              </w:rPr>
            </w:pPr>
            <w:r w:rsidRPr="005F006E">
              <w:rPr>
                <w:rFonts w:ascii="Cambria" w:eastAsia="Cambria" w:hAnsi="Cambria" w:cs="Cambria"/>
              </w:rPr>
              <w:t>557</w:t>
            </w:r>
          </w:p>
        </w:tc>
        <w:tc>
          <w:tcPr>
            <w:tcW w:w="1842" w:type="dxa"/>
          </w:tcPr>
          <w:p w14:paraId="6D6B2F9C" w14:textId="77777777" w:rsidR="0076735C" w:rsidRPr="005F006E" w:rsidRDefault="0076735C" w:rsidP="008E6DF0">
            <w:pPr>
              <w:spacing w:before="120"/>
              <w:rPr>
                <w:rFonts w:ascii="Cambria" w:eastAsia="Cambria" w:hAnsi="Cambria" w:cs="Cambria"/>
              </w:rPr>
            </w:pPr>
            <w:r w:rsidRPr="005F006E">
              <w:rPr>
                <w:rFonts w:ascii="Cambria" w:eastAsia="Cambria" w:hAnsi="Cambria" w:cs="Cambria"/>
              </w:rPr>
              <w:t xml:space="preserve">POZ-P  </w:t>
            </w:r>
          </w:p>
        </w:tc>
        <w:tc>
          <w:tcPr>
            <w:tcW w:w="3437" w:type="dxa"/>
          </w:tcPr>
          <w:p w14:paraId="440E524E" w14:textId="77777777" w:rsidR="0076735C" w:rsidRPr="005F006E" w:rsidRDefault="0076735C" w:rsidP="008E6DF0">
            <w:pPr>
              <w:rPr>
                <w:rFonts w:ascii="Cambria" w:eastAsia="Cambria" w:hAnsi="Cambria" w:cs="Cambria"/>
              </w:rPr>
            </w:pPr>
            <w:r w:rsidRPr="005F006E">
              <w:rPr>
                <w:rFonts w:ascii="Cambria" w:eastAsia="Cambria" w:hAnsi="Cambria" w:cs="Cambria"/>
              </w:rPr>
              <w:t>Rodzaj pozyskiwanych pędów</w:t>
            </w:r>
          </w:p>
        </w:tc>
        <w:tc>
          <w:tcPr>
            <w:tcW w:w="1666" w:type="dxa"/>
          </w:tcPr>
          <w:p w14:paraId="7478640F" w14:textId="0AA5E332" w:rsidR="0076735C" w:rsidRPr="005F006E" w:rsidRDefault="000A0F70" w:rsidP="008E6DF0">
            <w:pPr>
              <w:rPr>
                <w:rFonts w:ascii="Cambria" w:hAnsi="Cambria"/>
                <w:sz w:val="20"/>
                <w:szCs w:val="20"/>
              </w:rPr>
            </w:pPr>
            <w:r>
              <w:rPr>
                <w:rFonts w:ascii="Cambria" w:hAnsi="Cambria"/>
                <w:sz w:val="20"/>
                <w:szCs w:val="20"/>
              </w:rPr>
              <w:t>Gat. ozdobne</w:t>
            </w:r>
          </w:p>
        </w:tc>
        <w:tc>
          <w:tcPr>
            <w:tcW w:w="1276" w:type="dxa"/>
          </w:tcPr>
          <w:p w14:paraId="49A3789A" w14:textId="77777777" w:rsidR="0076735C" w:rsidRPr="005F006E" w:rsidRDefault="0076735C" w:rsidP="008E6DF0">
            <w:pPr>
              <w:jc w:val="center"/>
              <w:rPr>
                <w:rFonts w:ascii="Cambria" w:hAnsi="Cambria"/>
                <w:sz w:val="20"/>
                <w:szCs w:val="20"/>
              </w:rPr>
            </w:pPr>
            <w:r w:rsidRPr="005F006E">
              <w:rPr>
                <w:rFonts w:ascii="Cambria" w:hAnsi="Cambria"/>
                <w:sz w:val="20"/>
                <w:szCs w:val="20"/>
              </w:rPr>
              <w:t>-</w:t>
            </w:r>
          </w:p>
        </w:tc>
      </w:tr>
    </w:tbl>
    <w:p w14:paraId="44BB3E4D" w14:textId="77777777" w:rsidR="00953F02" w:rsidRPr="005F006E" w:rsidRDefault="00953F02">
      <w:pPr>
        <w:rPr>
          <w:rFonts w:ascii="Cambria" w:hAnsi="Cambria"/>
          <w:sz w:val="28"/>
          <w:szCs w:val="28"/>
        </w:rPr>
      </w:pPr>
    </w:p>
    <w:sectPr w:rsidR="00953F02" w:rsidRPr="005F006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169"/>
    <w:rsid w:val="00020DC3"/>
    <w:rsid w:val="00021BC0"/>
    <w:rsid w:val="000335E9"/>
    <w:rsid w:val="00046ACC"/>
    <w:rsid w:val="0006587B"/>
    <w:rsid w:val="000A06DD"/>
    <w:rsid w:val="000A0F70"/>
    <w:rsid w:val="000D2C6F"/>
    <w:rsid w:val="000D7335"/>
    <w:rsid w:val="000E0DD2"/>
    <w:rsid w:val="000E3CF8"/>
    <w:rsid w:val="000E7EEE"/>
    <w:rsid w:val="000F33A7"/>
    <w:rsid w:val="000F60F7"/>
    <w:rsid w:val="00114E8B"/>
    <w:rsid w:val="00174D24"/>
    <w:rsid w:val="001B166C"/>
    <w:rsid w:val="001B61C4"/>
    <w:rsid w:val="001D739E"/>
    <w:rsid w:val="001E065C"/>
    <w:rsid w:val="001E3DFA"/>
    <w:rsid w:val="001F6246"/>
    <w:rsid w:val="00205100"/>
    <w:rsid w:val="002253DD"/>
    <w:rsid w:val="00247723"/>
    <w:rsid w:val="00261A30"/>
    <w:rsid w:val="00265C1C"/>
    <w:rsid w:val="00266C35"/>
    <w:rsid w:val="002760FE"/>
    <w:rsid w:val="002828CD"/>
    <w:rsid w:val="00290BED"/>
    <w:rsid w:val="002941A0"/>
    <w:rsid w:val="002B182C"/>
    <w:rsid w:val="002B409A"/>
    <w:rsid w:val="002B4476"/>
    <w:rsid w:val="002C68C2"/>
    <w:rsid w:val="002D79BD"/>
    <w:rsid w:val="002E3CB4"/>
    <w:rsid w:val="002F1639"/>
    <w:rsid w:val="00302424"/>
    <w:rsid w:val="00322FB9"/>
    <w:rsid w:val="003372F9"/>
    <w:rsid w:val="00345843"/>
    <w:rsid w:val="00380A8B"/>
    <w:rsid w:val="00395DAE"/>
    <w:rsid w:val="003B7076"/>
    <w:rsid w:val="003D1105"/>
    <w:rsid w:val="003D3D50"/>
    <w:rsid w:val="003D7C93"/>
    <w:rsid w:val="003E0FB8"/>
    <w:rsid w:val="00413355"/>
    <w:rsid w:val="00421803"/>
    <w:rsid w:val="0043115A"/>
    <w:rsid w:val="00437540"/>
    <w:rsid w:val="00443F3A"/>
    <w:rsid w:val="00466042"/>
    <w:rsid w:val="00474B92"/>
    <w:rsid w:val="004800E6"/>
    <w:rsid w:val="004927E4"/>
    <w:rsid w:val="004C4A8D"/>
    <w:rsid w:val="00501156"/>
    <w:rsid w:val="00514F5F"/>
    <w:rsid w:val="00516295"/>
    <w:rsid w:val="005173A7"/>
    <w:rsid w:val="0056718E"/>
    <w:rsid w:val="00582EA0"/>
    <w:rsid w:val="005A444E"/>
    <w:rsid w:val="005A661C"/>
    <w:rsid w:val="005F006E"/>
    <w:rsid w:val="005F2911"/>
    <w:rsid w:val="006168C2"/>
    <w:rsid w:val="0064290D"/>
    <w:rsid w:val="00654BBF"/>
    <w:rsid w:val="00671EF8"/>
    <w:rsid w:val="0069326F"/>
    <w:rsid w:val="006B180C"/>
    <w:rsid w:val="006B5BD0"/>
    <w:rsid w:val="006C3E1D"/>
    <w:rsid w:val="006D2204"/>
    <w:rsid w:val="006E2E7C"/>
    <w:rsid w:val="006E58F3"/>
    <w:rsid w:val="007053D9"/>
    <w:rsid w:val="00706F4E"/>
    <w:rsid w:val="00721D95"/>
    <w:rsid w:val="00752981"/>
    <w:rsid w:val="0076735C"/>
    <w:rsid w:val="00774464"/>
    <w:rsid w:val="00775341"/>
    <w:rsid w:val="00781681"/>
    <w:rsid w:val="00782369"/>
    <w:rsid w:val="007C2CA4"/>
    <w:rsid w:val="007C60C4"/>
    <w:rsid w:val="007D14F1"/>
    <w:rsid w:val="007D3D3D"/>
    <w:rsid w:val="007D43EE"/>
    <w:rsid w:val="007D4743"/>
    <w:rsid w:val="007E6AE1"/>
    <w:rsid w:val="00800BA3"/>
    <w:rsid w:val="00801EBB"/>
    <w:rsid w:val="008350A3"/>
    <w:rsid w:val="0084222D"/>
    <w:rsid w:val="00843673"/>
    <w:rsid w:val="00850AC4"/>
    <w:rsid w:val="00870577"/>
    <w:rsid w:val="00870E23"/>
    <w:rsid w:val="00870E8F"/>
    <w:rsid w:val="008822AB"/>
    <w:rsid w:val="008A0068"/>
    <w:rsid w:val="008A19CC"/>
    <w:rsid w:val="008A3342"/>
    <w:rsid w:val="008B6CD8"/>
    <w:rsid w:val="008B7027"/>
    <w:rsid w:val="008C2FA7"/>
    <w:rsid w:val="008D21D9"/>
    <w:rsid w:val="008D5148"/>
    <w:rsid w:val="008E7FF4"/>
    <w:rsid w:val="008F2576"/>
    <w:rsid w:val="008F46D6"/>
    <w:rsid w:val="00916A43"/>
    <w:rsid w:val="00920690"/>
    <w:rsid w:val="00931B68"/>
    <w:rsid w:val="00933FE9"/>
    <w:rsid w:val="00947DDA"/>
    <w:rsid w:val="00953F02"/>
    <w:rsid w:val="00956BF0"/>
    <w:rsid w:val="00983270"/>
    <w:rsid w:val="0099333F"/>
    <w:rsid w:val="009A0FD1"/>
    <w:rsid w:val="009B1D9E"/>
    <w:rsid w:val="009B62D3"/>
    <w:rsid w:val="009D19E3"/>
    <w:rsid w:val="009D1DE9"/>
    <w:rsid w:val="009E1AAD"/>
    <w:rsid w:val="009E1B1E"/>
    <w:rsid w:val="00A07AB1"/>
    <w:rsid w:val="00A10621"/>
    <w:rsid w:val="00A12C59"/>
    <w:rsid w:val="00A2515F"/>
    <w:rsid w:val="00A3695F"/>
    <w:rsid w:val="00A470F7"/>
    <w:rsid w:val="00A6520A"/>
    <w:rsid w:val="00A66169"/>
    <w:rsid w:val="00A71100"/>
    <w:rsid w:val="00A73F8B"/>
    <w:rsid w:val="00A81865"/>
    <w:rsid w:val="00A84A50"/>
    <w:rsid w:val="00A922FF"/>
    <w:rsid w:val="00A962D0"/>
    <w:rsid w:val="00AB456C"/>
    <w:rsid w:val="00AC3F36"/>
    <w:rsid w:val="00AC63CB"/>
    <w:rsid w:val="00AF5119"/>
    <w:rsid w:val="00B02B16"/>
    <w:rsid w:val="00B2042E"/>
    <w:rsid w:val="00B21EB3"/>
    <w:rsid w:val="00B32F6F"/>
    <w:rsid w:val="00B52EFE"/>
    <w:rsid w:val="00B543F4"/>
    <w:rsid w:val="00B677A5"/>
    <w:rsid w:val="00B764F1"/>
    <w:rsid w:val="00B83D20"/>
    <w:rsid w:val="00B964F4"/>
    <w:rsid w:val="00B969EC"/>
    <w:rsid w:val="00BA1D38"/>
    <w:rsid w:val="00BA3210"/>
    <w:rsid w:val="00BA5A3B"/>
    <w:rsid w:val="00BA7D42"/>
    <w:rsid w:val="00BB417B"/>
    <w:rsid w:val="00BB7833"/>
    <w:rsid w:val="00BC1707"/>
    <w:rsid w:val="00BF400D"/>
    <w:rsid w:val="00BF4451"/>
    <w:rsid w:val="00C162AA"/>
    <w:rsid w:val="00C32E72"/>
    <w:rsid w:val="00C33B59"/>
    <w:rsid w:val="00C35EA6"/>
    <w:rsid w:val="00C43A61"/>
    <w:rsid w:val="00C51453"/>
    <w:rsid w:val="00C51AED"/>
    <w:rsid w:val="00C62F18"/>
    <w:rsid w:val="00C82232"/>
    <w:rsid w:val="00C9074F"/>
    <w:rsid w:val="00CA19A8"/>
    <w:rsid w:val="00CC226D"/>
    <w:rsid w:val="00CE55A0"/>
    <w:rsid w:val="00CF437B"/>
    <w:rsid w:val="00D00607"/>
    <w:rsid w:val="00D04C90"/>
    <w:rsid w:val="00D225DF"/>
    <w:rsid w:val="00D352EB"/>
    <w:rsid w:val="00D408E5"/>
    <w:rsid w:val="00D51DB8"/>
    <w:rsid w:val="00D54408"/>
    <w:rsid w:val="00D64E7F"/>
    <w:rsid w:val="00D775D0"/>
    <w:rsid w:val="00D7C2F6"/>
    <w:rsid w:val="00D92FF4"/>
    <w:rsid w:val="00DA0CAF"/>
    <w:rsid w:val="00DB407D"/>
    <w:rsid w:val="00DC1EBD"/>
    <w:rsid w:val="00DE022D"/>
    <w:rsid w:val="00DF3820"/>
    <w:rsid w:val="00DF483E"/>
    <w:rsid w:val="00DF516A"/>
    <w:rsid w:val="00E03418"/>
    <w:rsid w:val="00E04176"/>
    <w:rsid w:val="00E06889"/>
    <w:rsid w:val="00E10368"/>
    <w:rsid w:val="00E23749"/>
    <w:rsid w:val="00E23B10"/>
    <w:rsid w:val="00E27269"/>
    <w:rsid w:val="00E3142D"/>
    <w:rsid w:val="00E43192"/>
    <w:rsid w:val="00E507FF"/>
    <w:rsid w:val="00E73A3C"/>
    <w:rsid w:val="00E80E55"/>
    <w:rsid w:val="00E91125"/>
    <w:rsid w:val="00EA3F79"/>
    <w:rsid w:val="00EA6388"/>
    <w:rsid w:val="00EB182A"/>
    <w:rsid w:val="00EB3DEF"/>
    <w:rsid w:val="00EC2A27"/>
    <w:rsid w:val="00ED5922"/>
    <w:rsid w:val="00EF5366"/>
    <w:rsid w:val="00EF74A7"/>
    <w:rsid w:val="00F02447"/>
    <w:rsid w:val="00F02DAD"/>
    <w:rsid w:val="00F46A09"/>
    <w:rsid w:val="00F707CD"/>
    <w:rsid w:val="00FB0CA7"/>
    <w:rsid w:val="00FB361D"/>
    <w:rsid w:val="00FB388D"/>
    <w:rsid w:val="00FC6E36"/>
    <w:rsid w:val="00FD354D"/>
    <w:rsid w:val="00FD703A"/>
    <w:rsid w:val="00FF0945"/>
    <w:rsid w:val="12C1C05D"/>
    <w:rsid w:val="2249365B"/>
    <w:rsid w:val="31991102"/>
    <w:rsid w:val="3EA78FC7"/>
    <w:rsid w:val="4184968F"/>
    <w:rsid w:val="44242B1C"/>
    <w:rsid w:val="5B4289B5"/>
    <w:rsid w:val="673A9407"/>
    <w:rsid w:val="6C4DA2B1"/>
    <w:rsid w:val="6F858255"/>
    <w:rsid w:val="7B743B25"/>
    <w:rsid w:val="7D537278"/>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5242A"/>
  <w15:chartTrackingRefBased/>
  <w15:docId w15:val="{560CE231-92CF-4909-B56F-C2A2BB4A6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953F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843673"/>
    <w:rPr>
      <w:sz w:val="16"/>
      <w:szCs w:val="16"/>
    </w:rPr>
  </w:style>
  <w:style w:type="paragraph" w:styleId="Tekstkomentarza">
    <w:name w:val="annotation text"/>
    <w:basedOn w:val="Normalny"/>
    <w:link w:val="TekstkomentarzaZnak"/>
    <w:uiPriority w:val="99"/>
    <w:unhideWhenUsed/>
    <w:rsid w:val="00843673"/>
    <w:pPr>
      <w:spacing w:line="240" w:lineRule="auto"/>
    </w:pPr>
    <w:rPr>
      <w:sz w:val="20"/>
      <w:szCs w:val="20"/>
    </w:rPr>
  </w:style>
  <w:style w:type="character" w:customStyle="1" w:styleId="TekstkomentarzaZnak">
    <w:name w:val="Tekst komentarza Znak"/>
    <w:basedOn w:val="Domylnaczcionkaakapitu"/>
    <w:link w:val="Tekstkomentarza"/>
    <w:uiPriority w:val="99"/>
    <w:rsid w:val="00843673"/>
    <w:rPr>
      <w:sz w:val="20"/>
      <w:szCs w:val="20"/>
    </w:rPr>
  </w:style>
  <w:style w:type="paragraph" w:styleId="Tematkomentarza">
    <w:name w:val="annotation subject"/>
    <w:basedOn w:val="Tekstkomentarza"/>
    <w:next w:val="Tekstkomentarza"/>
    <w:link w:val="TematkomentarzaZnak"/>
    <w:uiPriority w:val="99"/>
    <w:semiHidden/>
    <w:unhideWhenUsed/>
    <w:rsid w:val="00843673"/>
    <w:rPr>
      <w:b/>
      <w:bCs/>
    </w:rPr>
  </w:style>
  <w:style w:type="character" w:customStyle="1" w:styleId="TematkomentarzaZnak">
    <w:name w:val="Temat komentarza Znak"/>
    <w:basedOn w:val="TekstkomentarzaZnak"/>
    <w:link w:val="Tematkomentarza"/>
    <w:uiPriority w:val="99"/>
    <w:semiHidden/>
    <w:rsid w:val="00843673"/>
    <w:rPr>
      <w:b/>
      <w:bCs/>
      <w:sz w:val="20"/>
      <w:szCs w:val="20"/>
    </w:rPr>
  </w:style>
  <w:style w:type="paragraph" w:styleId="Tekstdymka">
    <w:name w:val="Balloon Text"/>
    <w:basedOn w:val="Normalny"/>
    <w:link w:val="TekstdymkaZnak"/>
    <w:uiPriority w:val="99"/>
    <w:semiHidden/>
    <w:unhideWhenUsed/>
    <w:rsid w:val="003372F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72F9"/>
    <w:rPr>
      <w:rFonts w:ascii="Segoe UI" w:hAnsi="Segoe UI" w:cs="Segoe UI"/>
      <w:sz w:val="18"/>
      <w:szCs w:val="18"/>
    </w:rPr>
  </w:style>
  <w:style w:type="paragraph" w:styleId="Akapitzlist">
    <w:name w:val="List Paragraph"/>
    <w:basedOn w:val="Normalny"/>
    <w:uiPriority w:val="34"/>
    <w:qFormat/>
    <w:rsid w:val="00D04C90"/>
    <w:pPr>
      <w:ind w:left="720"/>
      <w:contextualSpacing/>
    </w:pPr>
  </w:style>
  <w:style w:type="paragraph" w:styleId="Poprawka">
    <w:name w:val="Revision"/>
    <w:hidden/>
    <w:uiPriority w:val="99"/>
    <w:semiHidden/>
    <w:rsid w:val="009B62D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3</Pages>
  <Words>289</Words>
  <Characters>1736</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 (Nadleśnictwo Wolsztyn)</dc:creator>
  <cp:keywords/>
  <dc:description/>
  <cp:lastModifiedBy>1202 N.Bydgoszcz Maja Jabłońska</cp:lastModifiedBy>
  <cp:revision>11</cp:revision>
  <cp:lastPrinted>2024-03-13T06:31:00Z</cp:lastPrinted>
  <dcterms:created xsi:type="dcterms:W3CDTF">2025-01-21T08:45:00Z</dcterms:created>
  <dcterms:modified xsi:type="dcterms:W3CDTF">2025-10-21T11:47:00Z</dcterms:modified>
</cp:coreProperties>
</file>